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9" w:rsidRDefault="00D61F39" w:rsidP="00D61F39">
      <w:r>
        <w:t>Письмо Минтруда России № 18-2/10/</w:t>
      </w:r>
      <w:proofErr w:type="gramStart"/>
      <w:r>
        <w:t>В-2575 от</w:t>
      </w:r>
      <w:proofErr w:type="gramEnd"/>
      <w:r>
        <w:t xml:space="preserve"> 11 апреля 2018 г.</w:t>
      </w:r>
    </w:p>
    <w:p w:rsidR="00D61F39" w:rsidRDefault="00D61F39" w:rsidP="00D61F39">
      <w:r>
        <w:t>Федеральные государственные органы</w:t>
      </w:r>
    </w:p>
    <w:p w:rsidR="00D61F39" w:rsidRDefault="00D61F39" w:rsidP="00D61F39">
      <w:r>
        <w:t>Высшие органы исполнительной власти субъектов Российской Федерации</w:t>
      </w:r>
    </w:p>
    <w:p w:rsidR="00D61F39" w:rsidRDefault="00D61F39" w:rsidP="00D61F39">
      <w:r>
        <w:t>Организации</w:t>
      </w:r>
    </w:p>
    <w:p w:rsidR="00D61F39" w:rsidRDefault="00D61F39" w:rsidP="00D61F39">
      <w:r>
        <w:t>Центральный банк Российской Федерации</w:t>
      </w:r>
    </w:p>
    <w:p w:rsidR="00D61F39" w:rsidRDefault="00D61F39" w:rsidP="00D61F39"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D61F39" w:rsidRDefault="00D61F39" w:rsidP="00D61F39"/>
    <w:p w:rsidR="00D61F39" w:rsidRDefault="00D61F39" w:rsidP="00D61F39">
      <w:r>
        <w:t>Антикоррупционным законодательством Российской Федерации для отдельных категорий лиц установлены запреты:</w:t>
      </w:r>
    </w:p>
    <w:p w:rsidR="00D61F39" w:rsidRDefault="00D61F39" w:rsidP="00D61F39"/>
    <w:p w:rsidR="00D61F39" w:rsidRDefault="00D61F39" w:rsidP="00D61F39">
      <w: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D61F39" w:rsidRDefault="00D61F39" w:rsidP="00D61F39">
      <w:r>
        <w:t>прямо и косвенно владеть и (или) пользоваться иностранными финансовыми инструментами.</w:t>
      </w:r>
    </w:p>
    <w:p w:rsidR="00D61F39" w:rsidRDefault="00D61F39" w:rsidP="00D61F39">
      <w: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D61F39" w:rsidRDefault="00D61F39" w:rsidP="00D61F39"/>
    <w:p w:rsidR="00D61F39" w:rsidRDefault="00D61F39" w:rsidP="00D61F39">
      <w:r>
        <w:t>В соответствии с абзацем первым пункта 1 статьи 10.2-1 Федерального закона от 22 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</w:t>
      </w:r>
    </w:p>
    <w:p w:rsidR="00D61F39" w:rsidRDefault="00D61F39" w:rsidP="00D61F39"/>
    <w:p w:rsidR="00D61F39" w:rsidRDefault="00D61F39" w:rsidP="00D61F39">
      <w:r>
        <w:t xml:space="preserve">Согласно </w:t>
      </w:r>
      <w:proofErr w:type="gramStart"/>
      <w:r>
        <w:t>абзацу</w:t>
      </w:r>
      <w:proofErr w:type="gramEnd"/>
      <w:r>
        <w:t xml:space="preserve"> второму пункта 1 статьи 10.2-1 Федерального закона № 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D61F39" w:rsidRDefault="00D61F39" w:rsidP="00D61F39"/>
    <w:p w:rsidR="00D61F39" w:rsidRDefault="00D61F39" w:rsidP="00D61F39">
      <w: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</w:t>
      </w:r>
      <w:proofErr w:type="gramStart"/>
      <w:r>
        <w:t>инвестиционного  и</w:t>
      </w:r>
      <w:proofErr w:type="gramEnd"/>
      <w:r>
        <w:t xml:space="preserve"> заключения нового договора (пункт 4 статьи 10.2-1 Федерального закона № 39-ФЗ).</w:t>
      </w:r>
    </w:p>
    <w:p w:rsidR="00D61F39" w:rsidRDefault="00D61F39" w:rsidP="00D61F39"/>
    <w:p w:rsidR="00D61F39" w:rsidRDefault="00D61F39" w:rsidP="00D61F39">
      <w: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D61F39" w:rsidRDefault="00D61F39" w:rsidP="00D61F39"/>
    <w:p w:rsidR="00D61F39" w:rsidRDefault="00D61F39" w:rsidP="00D61F39">
      <w:r>
        <w:t>Одновременно стоит учитывать, что абзац второй пункта 9 статьи 10.2-1 Федерального закона № 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D61F39" w:rsidRDefault="00D61F39" w:rsidP="00D61F39"/>
    <w:p w:rsidR="00D61F39" w:rsidRDefault="00D61F39" w:rsidP="00D61F39">
      <w: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D61F39" w:rsidRDefault="00D61F39" w:rsidP="00D61F39"/>
    <w:p w:rsidR="00D61F39" w:rsidRDefault="00D61F39" w:rsidP="00D61F39">
      <w:r>
        <w:t>владение которыми приводит или может привести к конфликту интересов;</w:t>
      </w:r>
    </w:p>
    <w:p w:rsidR="00D61F39" w:rsidRDefault="00D61F39" w:rsidP="00D61F39">
      <w:r>
        <w:t>являющихся иностранными финансовыми инструментами.</w:t>
      </w:r>
    </w:p>
    <w:p w:rsidR="00D61F39" w:rsidRDefault="00D61F39" w:rsidP="00D61F39">
      <w: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</w:t>
      </w:r>
    </w:p>
    <w:p w:rsidR="00D61F39" w:rsidRDefault="00D61F39" w:rsidP="00D61F39"/>
    <w:p w:rsidR="00D61F39" w:rsidRDefault="00D61F39" w:rsidP="00D61F39">
      <w:r>
        <w:t>Также в разделе 5 справки подлежат отражению сведения об имеющихся на отчетную дату ценных бумагах.</w:t>
      </w:r>
    </w:p>
    <w:p w:rsidR="00D61F39" w:rsidRDefault="00D61F39" w:rsidP="00D61F39"/>
    <w:p w:rsidR="00D61F39" w:rsidRDefault="00D61F39" w:rsidP="00D61F39">
      <w:r>
        <w:t>Одновременно указываем, что предусмотренные подпунктами 2 и 3 пункта 1 статьи 219.1 Налогового кодекса Российской Федерации инвестиционные налоговые вычеты не подлежат отражению в разделе 1 справки.</w:t>
      </w:r>
    </w:p>
    <w:p w:rsidR="00D61F39" w:rsidRDefault="00D61F39" w:rsidP="00D61F39"/>
    <w:p w:rsidR="00D61F39" w:rsidRDefault="00D61F39" w:rsidP="00D61F39">
      <w:r>
        <w:t xml:space="preserve">Просим довести указанную информацию до сведения заинтересованных лиц и учитывать при применении законодательства о противодействии коррупции.  </w:t>
      </w:r>
    </w:p>
    <w:p w:rsidR="00D61F39" w:rsidRDefault="00D61F39" w:rsidP="00D61F39"/>
    <w:p w:rsidR="00D61F39" w:rsidRDefault="00D61F39" w:rsidP="00D61F39">
      <w:r>
        <w:t>Заместитель Министра труда и социальной защиты Российской Федерации</w:t>
      </w:r>
    </w:p>
    <w:p w:rsidR="00D61F39" w:rsidRDefault="00D61F39" w:rsidP="00D61F39"/>
    <w:p w:rsidR="00816229" w:rsidRPr="00D61F39" w:rsidRDefault="00D61F39" w:rsidP="00D61F39">
      <w:r>
        <w:t>А.А. Черкасов</w:t>
      </w:r>
      <w:bookmarkStart w:id="0" w:name="_GoBack"/>
      <w:bookmarkEnd w:id="0"/>
    </w:p>
    <w:sectPr w:rsidR="00816229" w:rsidRPr="00D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5"/>
    <w:rsid w:val="00327719"/>
    <w:rsid w:val="005A5FD5"/>
    <w:rsid w:val="00816229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22D9-4314-4AB2-939F-FD6E946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2019-07-19T08:57:00Z</dcterms:created>
  <dcterms:modified xsi:type="dcterms:W3CDTF">2019-07-19T09:14:00Z</dcterms:modified>
</cp:coreProperties>
</file>