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1" w:rsidRPr="0093455C" w:rsidRDefault="00F85BFB" w:rsidP="0093455C">
      <w:pPr>
        <w:keepNext/>
        <w:outlineLvl w:val="0"/>
        <w:rPr>
          <w:bCs/>
          <w:sz w:val="40"/>
          <w:szCs w:val="40"/>
        </w:rPr>
      </w:pPr>
      <w:r w:rsidRPr="00F85B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margin-left:3in;margin-top:-37.6pt;width:55.1pt;height:62.7pt;z-index:-1;visibility:visible">
            <v:imagedata r:id="rId7" o:title=""/>
            <w10:wrap type="square"/>
          </v:shape>
        </w:pict>
      </w:r>
      <w:r w:rsidR="008F4761">
        <w:rPr>
          <w:bCs/>
          <w:sz w:val="28"/>
          <w:szCs w:val="28"/>
        </w:rPr>
        <w:t xml:space="preserve">                            </w:t>
      </w:r>
    </w:p>
    <w:p w:rsidR="008F4761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4761" w:rsidRPr="00F46A84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 w:rsidR="00937D3C">
        <w:rPr>
          <w:b/>
          <w:bCs/>
          <w:sz w:val="28"/>
          <w:szCs w:val="28"/>
        </w:rPr>
        <w:t>СМЕТАНИНСКОГО</w:t>
      </w:r>
      <w:r w:rsidRPr="00F46A84"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:rsidR="008F4761" w:rsidRPr="00F46A84" w:rsidRDefault="008F4761" w:rsidP="001037A8">
      <w:pPr>
        <w:jc w:val="center"/>
        <w:rPr>
          <w:b/>
          <w:bCs/>
          <w:sz w:val="28"/>
          <w:szCs w:val="28"/>
        </w:rPr>
      </w:pPr>
    </w:p>
    <w:p w:rsidR="008F4761" w:rsidRPr="00F46A84" w:rsidRDefault="008F4761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F4761" w:rsidRDefault="008F4761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761" w:rsidRPr="0093455C" w:rsidRDefault="00937D3C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21</w:t>
      </w:r>
      <w:r w:rsidR="008F4761"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сентября 2023 года</w:t>
      </w:r>
      <w:r w:rsidR="008F4761"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="0063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8F4761"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70</w:t>
      </w:r>
    </w:p>
    <w:p w:rsidR="008F4761" w:rsidRDefault="008F4761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в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постановлением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ельского поселения от 12 июля 2023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61</w:t>
      </w:r>
    </w:p>
    <w:p w:rsidR="008F4761" w:rsidRDefault="008F4761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61" w:rsidRPr="00F46A84" w:rsidRDefault="008F4761" w:rsidP="00937D3C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№ 131 ФЗ «Об общих принципах организации местного самоуправления в Российской Федерации,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Уставом </w:t>
      </w:r>
      <w:r w:rsidR="00937D3C">
        <w:rPr>
          <w:sz w:val="28"/>
          <w:szCs w:val="28"/>
        </w:rPr>
        <w:t>Сметанинского</w:t>
      </w:r>
      <w:r w:rsidRPr="00BB1490">
        <w:rPr>
          <w:sz w:val="28"/>
          <w:szCs w:val="28"/>
        </w:rPr>
        <w:t xml:space="preserve"> сельского поселения</w:t>
      </w:r>
      <w:r w:rsidR="00937D3C">
        <w:rPr>
          <w:sz w:val="28"/>
          <w:szCs w:val="28"/>
        </w:rPr>
        <w:t xml:space="preserve">,  </w:t>
      </w:r>
    </w:p>
    <w:p w:rsidR="00937D3C" w:rsidRPr="00937D3C" w:rsidRDefault="00937D3C" w:rsidP="00937D3C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937D3C">
        <w:rPr>
          <w:rFonts w:ascii="Times New Roman" w:hAnsi="Times New Roman"/>
          <w:b w:val="0"/>
          <w:sz w:val="28"/>
          <w:szCs w:val="28"/>
        </w:rPr>
        <w:t>АДМИНИСТРАЦИЯ СМЕТАНИНСКОГО СЕЛЬСКОГО ПОСЕЛЕНИЯ СМОЛЕНСКОГО РАЙОНА СМОЛЕНСКОЙ ОБЛАСТИ  ПОСТАНОВЛЯЕТ: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Сметанинского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Сметанинского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37D3C">
        <w:rPr>
          <w:rFonts w:ascii="Times New Roman" w:hAnsi="Times New Roman" w:cs="Times New Roman"/>
          <w:b w:val="0"/>
          <w:bCs w:val="0"/>
          <w:sz w:val="28"/>
          <w:szCs w:val="28"/>
        </w:rPr>
        <w:t>12 июля 2023 года № 6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Регламент) следующие изменения: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 пункте 8.1.1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слова 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рабочий день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17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Абзац второй пункта 22.5.7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изложить в следующей редакции: 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административной процедуры составляет </w:t>
      </w:r>
      <w:r w:rsidR="003D181F">
        <w:rPr>
          <w:rFonts w:ascii="Times New Roman" w:hAnsi="Times New Roman" w:cs="Times New Roman"/>
          <w:b w:val="0"/>
          <w:bCs w:val="0"/>
          <w:sz w:val="28"/>
          <w:szCs w:val="28"/>
        </w:rPr>
        <w:t>5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В абзаце третьем пункта 22.6.8 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цифру «8» заменить цифрой «5».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1.4. В абзаце пятом пункта 22.6.13 </w:t>
      </w:r>
      <w:r w:rsidRPr="004554F8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 цифру «8» заменить цифрой «5».</w:t>
      </w:r>
    </w:p>
    <w:p w:rsidR="008F4761" w:rsidRPr="00AE0E85" w:rsidRDefault="008F4761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</w:t>
      </w:r>
      <w:r w:rsidR="00690ECF">
        <w:rPr>
          <w:sz w:val="28"/>
          <w:szCs w:val="28"/>
        </w:rPr>
        <w:t>айте Администрации Сметанинского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 по адресу: </w:t>
      </w:r>
      <w:hyperlink r:id="rId8" w:history="1">
        <w:r w:rsidR="00E0719B" w:rsidRPr="00C16424">
          <w:rPr>
            <w:rStyle w:val="ae"/>
            <w:color w:val="000000" w:themeColor="text1"/>
            <w:sz w:val="28"/>
            <w:szCs w:val="28"/>
            <w:lang w:val="en-US"/>
          </w:rPr>
          <w:t>http</w:t>
        </w:r>
        <w:r w:rsidR="00E0719B" w:rsidRPr="00C16424">
          <w:rPr>
            <w:rStyle w:val="ae"/>
            <w:color w:val="000000" w:themeColor="text1"/>
            <w:sz w:val="28"/>
            <w:szCs w:val="28"/>
          </w:rPr>
          <w:t>://</w:t>
        </w:r>
        <w:r w:rsidR="00E0719B" w:rsidRPr="00C16424">
          <w:rPr>
            <w:rStyle w:val="ae"/>
            <w:color w:val="000000" w:themeColor="text1"/>
            <w:sz w:val="28"/>
            <w:szCs w:val="28"/>
            <w:lang w:val="en-US"/>
          </w:rPr>
          <w:t>smetanino</w:t>
        </w:r>
        <w:r w:rsidR="00E0719B" w:rsidRPr="00C16424">
          <w:rPr>
            <w:rStyle w:val="ae"/>
            <w:color w:val="000000" w:themeColor="text1"/>
            <w:sz w:val="28"/>
            <w:szCs w:val="28"/>
          </w:rPr>
          <w:t>.</w:t>
        </w:r>
        <w:r w:rsidR="00E0719B" w:rsidRPr="00C16424">
          <w:rPr>
            <w:rStyle w:val="ae"/>
            <w:color w:val="000000" w:themeColor="text1"/>
            <w:sz w:val="28"/>
            <w:szCs w:val="28"/>
            <w:lang w:val="en-US"/>
          </w:rPr>
          <w:t>smol</w:t>
        </w:r>
        <w:r w:rsidR="00E0719B" w:rsidRPr="00C16424">
          <w:rPr>
            <w:rStyle w:val="ae"/>
            <w:color w:val="000000" w:themeColor="text1"/>
            <w:sz w:val="28"/>
            <w:szCs w:val="28"/>
          </w:rPr>
          <w:t>-</w:t>
        </w:r>
        <w:r w:rsidR="00E0719B" w:rsidRPr="00C16424">
          <w:rPr>
            <w:rStyle w:val="ae"/>
            <w:color w:val="000000" w:themeColor="text1"/>
            <w:sz w:val="28"/>
            <w:szCs w:val="28"/>
            <w:lang w:val="en-US"/>
          </w:rPr>
          <w:t>ray</w:t>
        </w:r>
        <w:r w:rsidR="00E0719B" w:rsidRPr="00C16424">
          <w:rPr>
            <w:rStyle w:val="ae"/>
            <w:color w:val="000000" w:themeColor="text1"/>
            <w:sz w:val="28"/>
            <w:szCs w:val="28"/>
          </w:rPr>
          <w:t>.</w:t>
        </w:r>
        <w:r w:rsidR="00E0719B" w:rsidRPr="00C16424">
          <w:rPr>
            <w:rStyle w:val="ae"/>
            <w:color w:val="000000" w:themeColor="text1"/>
            <w:sz w:val="28"/>
            <w:szCs w:val="28"/>
            <w:lang w:val="en-US"/>
          </w:rPr>
          <w:t>ru</w:t>
        </w:r>
      </w:hyperlink>
      <w:r w:rsidR="00E0719B" w:rsidRPr="00C16424">
        <w:rPr>
          <w:color w:val="000000" w:themeColor="text1"/>
          <w:sz w:val="28"/>
          <w:szCs w:val="28"/>
        </w:rPr>
        <w:t>.</w:t>
      </w:r>
      <w:r w:rsidR="00E0719B">
        <w:rPr>
          <w:sz w:val="28"/>
          <w:szCs w:val="28"/>
        </w:rPr>
        <w:t xml:space="preserve"> </w:t>
      </w:r>
    </w:p>
    <w:p w:rsidR="00BF149C" w:rsidRPr="00BF149C" w:rsidRDefault="00BF149C" w:rsidP="00BF149C">
      <w:pPr>
        <w:pStyle w:val="af"/>
        <w:ind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Pr="00BF149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F149C" w:rsidRDefault="00BF149C" w:rsidP="00BF149C">
      <w:pPr>
        <w:pStyle w:val="af"/>
        <w:rPr>
          <w:sz w:val="26"/>
          <w:szCs w:val="26"/>
        </w:rPr>
      </w:pP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61" w:rsidRDefault="00E0719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8F4761" w:rsidRPr="00F46A84" w:rsidRDefault="00E0719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F4761" w:rsidRPr="00F46A84">
        <w:rPr>
          <w:sz w:val="28"/>
          <w:szCs w:val="28"/>
        </w:rPr>
        <w:t xml:space="preserve"> муниципального образования</w:t>
      </w:r>
    </w:p>
    <w:p w:rsidR="008F4761" w:rsidRPr="00F46A84" w:rsidRDefault="00E0719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8F4761" w:rsidRPr="00F46A84">
        <w:rPr>
          <w:sz w:val="28"/>
          <w:szCs w:val="28"/>
        </w:rPr>
        <w:t xml:space="preserve"> сельского поселения</w:t>
      </w:r>
    </w:p>
    <w:p w:rsidR="008F4761" w:rsidRPr="00F46A84" w:rsidRDefault="008F4761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0719B">
        <w:rPr>
          <w:sz w:val="28"/>
          <w:szCs w:val="28"/>
        </w:rPr>
        <w:t>С.И. Мачульский</w:t>
      </w:r>
    </w:p>
    <w:p w:rsidR="008F4761" w:rsidRDefault="008F4761" w:rsidP="001037A8"/>
    <w:p w:rsidR="008F4761" w:rsidRDefault="008F4761" w:rsidP="00B21F1D">
      <w:pPr>
        <w:pStyle w:val="ab"/>
        <w:jc w:val="right"/>
      </w:pPr>
    </w:p>
    <w:sectPr w:rsidR="008F4761" w:rsidSect="00B924A1">
      <w:headerReference w:type="default" r:id="rId9"/>
      <w:footerReference w:type="default" r:id="rId10"/>
      <w:pgSz w:w="11899" w:h="16800"/>
      <w:pgMar w:top="426" w:right="700" w:bottom="284" w:left="1418" w:header="720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5B" w:rsidRDefault="0095375B" w:rsidP="00992B0B">
      <w:r>
        <w:separator/>
      </w:r>
    </w:p>
  </w:endnote>
  <w:endnote w:type="continuationSeparator" w:id="0">
    <w:p w:rsidR="0095375B" w:rsidRDefault="0095375B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line="259" w:lineRule="auto"/>
      <w:ind w:right="21"/>
      <w:jc w:val="right"/>
    </w:pPr>
  </w:p>
  <w:p w:rsidR="008F4761" w:rsidRDefault="008F4761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5B" w:rsidRDefault="0095375B" w:rsidP="00992B0B">
      <w:r>
        <w:separator/>
      </w:r>
    </w:p>
  </w:footnote>
  <w:footnote w:type="continuationSeparator" w:id="0">
    <w:p w:rsidR="0095375B" w:rsidRDefault="0095375B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4B23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46195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10F5B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96094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2F7119"/>
    <w:rsid w:val="00304928"/>
    <w:rsid w:val="00315BF5"/>
    <w:rsid w:val="00323D18"/>
    <w:rsid w:val="00354DD5"/>
    <w:rsid w:val="00367415"/>
    <w:rsid w:val="00374F6E"/>
    <w:rsid w:val="003900D3"/>
    <w:rsid w:val="00396DD4"/>
    <w:rsid w:val="003A4C93"/>
    <w:rsid w:val="003D181F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3376"/>
    <w:rsid w:val="00445B5D"/>
    <w:rsid w:val="00450CCB"/>
    <w:rsid w:val="004554F8"/>
    <w:rsid w:val="00457CF4"/>
    <w:rsid w:val="004646FB"/>
    <w:rsid w:val="0046585F"/>
    <w:rsid w:val="004660A2"/>
    <w:rsid w:val="0047555A"/>
    <w:rsid w:val="004819F8"/>
    <w:rsid w:val="004B06B7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35431"/>
    <w:rsid w:val="00643197"/>
    <w:rsid w:val="00646ABD"/>
    <w:rsid w:val="00651EB7"/>
    <w:rsid w:val="006550AB"/>
    <w:rsid w:val="006576A4"/>
    <w:rsid w:val="00661E0D"/>
    <w:rsid w:val="00672544"/>
    <w:rsid w:val="00690ECF"/>
    <w:rsid w:val="006A30B2"/>
    <w:rsid w:val="006A4D19"/>
    <w:rsid w:val="006A53EA"/>
    <w:rsid w:val="006A7505"/>
    <w:rsid w:val="006B0920"/>
    <w:rsid w:val="006B0D5E"/>
    <w:rsid w:val="006B3A5E"/>
    <w:rsid w:val="006B4B2A"/>
    <w:rsid w:val="006C1A1C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74A77"/>
    <w:rsid w:val="0088296C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74C6"/>
    <w:rsid w:val="008F4761"/>
    <w:rsid w:val="00904A72"/>
    <w:rsid w:val="009135DE"/>
    <w:rsid w:val="009157AC"/>
    <w:rsid w:val="0092060E"/>
    <w:rsid w:val="00927D99"/>
    <w:rsid w:val="00927DFA"/>
    <w:rsid w:val="009332D0"/>
    <w:rsid w:val="0093455C"/>
    <w:rsid w:val="0093497E"/>
    <w:rsid w:val="00937D3C"/>
    <w:rsid w:val="00941FAB"/>
    <w:rsid w:val="0095375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B405C"/>
    <w:rsid w:val="00AC3583"/>
    <w:rsid w:val="00AD3F2F"/>
    <w:rsid w:val="00AE0E85"/>
    <w:rsid w:val="00AE3D3E"/>
    <w:rsid w:val="00AE78F9"/>
    <w:rsid w:val="00AF4981"/>
    <w:rsid w:val="00AF524A"/>
    <w:rsid w:val="00AF7012"/>
    <w:rsid w:val="00B024AB"/>
    <w:rsid w:val="00B1135C"/>
    <w:rsid w:val="00B20907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1490"/>
    <w:rsid w:val="00BB2DA4"/>
    <w:rsid w:val="00BC13C1"/>
    <w:rsid w:val="00BC6D3F"/>
    <w:rsid w:val="00BD043D"/>
    <w:rsid w:val="00BD4AC4"/>
    <w:rsid w:val="00BE08E1"/>
    <w:rsid w:val="00BF149C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73D62"/>
    <w:rsid w:val="00D869A0"/>
    <w:rsid w:val="00D87020"/>
    <w:rsid w:val="00D915DC"/>
    <w:rsid w:val="00D92E9B"/>
    <w:rsid w:val="00D93229"/>
    <w:rsid w:val="00D936E6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DF6F91"/>
    <w:rsid w:val="00E0719B"/>
    <w:rsid w:val="00E077C4"/>
    <w:rsid w:val="00E14A2A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F141E6"/>
    <w:rsid w:val="00F16B99"/>
    <w:rsid w:val="00F25220"/>
    <w:rsid w:val="00F26DE2"/>
    <w:rsid w:val="00F3233F"/>
    <w:rsid w:val="00F40F1D"/>
    <w:rsid w:val="00F462E5"/>
    <w:rsid w:val="00F46A84"/>
    <w:rsid w:val="00F52B5C"/>
    <w:rsid w:val="00F5585D"/>
    <w:rsid w:val="00F74A17"/>
    <w:rsid w:val="00F8327F"/>
    <w:rsid w:val="00F85BFB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7D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rFonts w:cs="Times New Roman"/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0"/>
      <w:lang/>
    </w:rPr>
  </w:style>
  <w:style w:type="character" w:customStyle="1" w:styleId="1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37D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"/>
    <w:basedOn w:val="a"/>
    <w:rsid w:val="00BF149C"/>
    <w:pPr>
      <w:suppressAutoHyphens/>
      <w:overflowPunct w:val="0"/>
      <w:autoSpaceDE w:val="0"/>
      <w:autoSpaceDN w:val="0"/>
      <w:ind w:firstLine="720"/>
      <w:jc w:val="both"/>
    </w:pPr>
    <w:rPr>
      <w:rFonts w:eastAsia="Times New Roman"/>
      <w:kern w:val="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tan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2023-08-15T06:30:00Z</cp:lastPrinted>
  <dcterms:created xsi:type="dcterms:W3CDTF">2023-07-17T09:43:00Z</dcterms:created>
  <dcterms:modified xsi:type="dcterms:W3CDTF">2023-09-26T12:50:00Z</dcterms:modified>
</cp:coreProperties>
</file>